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BDA26" w14:textId="7BC8359E" w:rsidR="00792D5C" w:rsidRPr="00922719" w:rsidRDefault="5D83391B" w:rsidP="00922719">
      <w:pPr>
        <w:pStyle w:val="Heading1"/>
        <w:spacing w:before="322" w:after="322"/>
        <w:rPr>
          <w:rFonts w:ascii="Calibri" w:eastAsia="Times New Roman" w:hAnsi="Calibri" w:cs="Calibri"/>
          <w:b/>
          <w:bCs/>
          <w:color w:val="auto"/>
          <w:sz w:val="44"/>
          <w:szCs w:val="44"/>
        </w:rPr>
      </w:pPr>
      <w:r w:rsidRPr="00922719">
        <w:rPr>
          <w:rFonts w:ascii="Calibri" w:eastAsia="Times New Roman" w:hAnsi="Calibri" w:cs="Calibri"/>
          <w:b/>
          <w:bCs/>
          <w:color w:val="auto"/>
          <w:sz w:val="44"/>
          <w:szCs w:val="44"/>
        </w:rPr>
        <w:t>Access Control Policy</w:t>
      </w:r>
    </w:p>
    <w:p w14:paraId="0BE101F5" w14:textId="475D9A77" w:rsidR="00792D5C" w:rsidRPr="00922719" w:rsidRDefault="5D83391B" w:rsidP="68F50B7B">
      <w:pPr>
        <w:pStyle w:val="Heading2"/>
        <w:spacing w:before="299" w:after="299"/>
        <w:rPr>
          <w:rFonts w:ascii="Arial" w:eastAsia="Times New Roman" w:hAnsi="Arial" w:cs="Arial"/>
          <w:b/>
          <w:bCs/>
          <w:color w:val="auto"/>
          <w:sz w:val="28"/>
          <w:szCs w:val="28"/>
        </w:rPr>
      </w:pPr>
      <w:r w:rsidRPr="00922719">
        <w:rPr>
          <w:rFonts w:ascii="Arial" w:eastAsia="Times New Roman" w:hAnsi="Arial" w:cs="Arial"/>
          <w:b/>
          <w:bCs/>
          <w:color w:val="auto"/>
          <w:sz w:val="28"/>
          <w:szCs w:val="28"/>
        </w:rPr>
        <w:t>1. Introduction</w:t>
      </w:r>
    </w:p>
    <w:p w14:paraId="58B03A78" w14:textId="00F2F64A" w:rsidR="00792D5C" w:rsidRPr="00922719" w:rsidRDefault="5D83391B" w:rsidP="68F50B7B">
      <w:pPr>
        <w:pStyle w:val="Heading3"/>
        <w:spacing w:before="281" w:after="281"/>
        <w:rPr>
          <w:rFonts w:ascii="Arial" w:eastAsia="Times New Roman" w:hAnsi="Arial" w:cs="Arial"/>
          <w:b/>
          <w:bCs/>
          <w:color w:val="auto"/>
          <w:sz w:val="24"/>
          <w:szCs w:val="24"/>
        </w:rPr>
      </w:pPr>
      <w:r w:rsidRPr="00922719">
        <w:rPr>
          <w:rFonts w:ascii="Arial" w:eastAsia="Times New Roman" w:hAnsi="Arial" w:cs="Arial"/>
          <w:b/>
          <w:bCs/>
          <w:color w:val="auto"/>
          <w:sz w:val="24"/>
          <w:szCs w:val="24"/>
        </w:rPr>
        <w:t>Purpose</w:t>
      </w:r>
    </w:p>
    <w:p w14:paraId="49E94ABC" w14:textId="3D3F5D1E" w:rsidR="00792D5C" w:rsidRPr="00922719" w:rsidRDefault="5D83391B" w:rsidP="00922719">
      <w:pPr>
        <w:spacing w:before="240" w:after="240" w:line="360" w:lineRule="auto"/>
        <w:rPr>
          <w:rFonts w:ascii="Arial" w:eastAsia="Times New Roman" w:hAnsi="Arial" w:cs="Arial"/>
          <w:sz w:val="22"/>
          <w:szCs w:val="22"/>
        </w:rPr>
      </w:pPr>
      <w:r w:rsidRPr="00922719">
        <w:rPr>
          <w:rFonts w:ascii="Arial" w:eastAsia="Times New Roman" w:hAnsi="Arial" w:cs="Arial"/>
          <w:sz w:val="22"/>
          <w:szCs w:val="22"/>
        </w:rPr>
        <w:t xml:space="preserve">The Access Control Policy outlines </w:t>
      </w:r>
      <w:r w:rsidRPr="00922719">
        <w:rPr>
          <w:rFonts w:ascii="Arial" w:eastAsia="Times New Roman" w:hAnsi="Arial" w:cs="Arial"/>
          <w:b/>
          <w:bCs/>
          <w:sz w:val="22"/>
          <w:szCs w:val="22"/>
        </w:rPr>
        <w:t>[Organization Name]</w:t>
      </w:r>
      <w:r w:rsidRPr="00922719">
        <w:rPr>
          <w:rFonts w:ascii="Arial" w:eastAsia="Times New Roman" w:hAnsi="Arial" w:cs="Arial"/>
          <w:sz w:val="22"/>
          <w:szCs w:val="22"/>
        </w:rPr>
        <w:t>'s approach to managing access to its information systems and resources. The policy aims to ensure that only authorized users can access sensitive information while minimizing the risk of unauthorized access, data breaches, and potential misuse of information.</w:t>
      </w:r>
    </w:p>
    <w:p w14:paraId="3433BD5A" w14:textId="01E5BF34" w:rsidR="00792D5C" w:rsidRPr="00922719" w:rsidRDefault="5D83391B" w:rsidP="68F50B7B">
      <w:pPr>
        <w:pStyle w:val="Heading3"/>
        <w:spacing w:before="281" w:after="281"/>
        <w:rPr>
          <w:rFonts w:ascii="Arial" w:eastAsia="Times New Roman" w:hAnsi="Arial" w:cs="Arial"/>
          <w:b/>
          <w:bCs/>
          <w:color w:val="auto"/>
        </w:rPr>
      </w:pPr>
      <w:r w:rsidRPr="00922719">
        <w:rPr>
          <w:rFonts w:ascii="Arial" w:eastAsia="Times New Roman" w:hAnsi="Arial" w:cs="Arial"/>
          <w:b/>
          <w:bCs/>
          <w:color w:val="auto"/>
          <w:sz w:val="24"/>
          <w:szCs w:val="24"/>
        </w:rPr>
        <w:t>Scope</w:t>
      </w:r>
    </w:p>
    <w:p w14:paraId="008DEE72" w14:textId="3456667A" w:rsidR="00792D5C" w:rsidRPr="00922719" w:rsidRDefault="5D83391B" w:rsidP="00922719">
      <w:pPr>
        <w:spacing w:before="240" w:after="240" w:line="360" w:lineRule="auto"/>
        <w:rPr>
          <w:rFonts w:ascii="Arial" w:eastAsia="Times New Roman" w:hAnsi="Arial" w:cs="Arial"/>
          <w:sz w:val="22"/>
          <w:szCs w:val="22"/>
        </w:rPr>
      </w:pPr>
      <w:r w:rsidRPr="00922719">
        <w:rPr>
          <w:rFonts w:ascii="Arial" w:eastAsia="Times New Roman" w:hAnsi="Arial" w:cs="Arial"/>
          <w:sz w:val="22"/>
          <w:szCs w:val="22"/>
        </w:rPr>
        <w:t xml:space="preserve">This policy applies to all employees, contractors, vendors, and third-party users who access </w:t>
      </w:r>
      <w:r w:rsidRPr="00922719">
        <w:rPr>
          <w:rFonts w:ascii="Arial" w:eastAsia="Times New Roman" w:hAnsi="Arial" w:cs="Arial"/>
          <w:b/>
          <w:bCs/>
          <w:sz w:val="22"/>
          <w:szCs w:val="22"/>
        </w:rPr>
        <w:t>[Organization Name]</w:t>
      </w:r>
      <w:r w:rsidRPr="00922719">
        <w:rPr>
          <w:rFonts w:ascii="Arial" w:eastAsia="Times New Roman" w:hAnsi="Arial" w:cs="Arial"/>
          <w:sz w:val="22"/>
          <w:szCs w:val="22"/>
        </w:rPr>
        <w:t>'s information systems and resources, including physical locations, networks, and applications.</w:t>
      </w:r>
    </w:p>
    <w:p w14:paraId="075037BB" w14:textId="00B05EBB" w:rsidR="00792D5C" w:rsidRPr="00922719" w:rsidRDefault="5D83391B" w:rsidP="68F50B7B">
      <w:pPr>
        <w:pStyle w:val="Heading2"/>
        <w:spacing w:before="299" w:after="299"/>
        <w:rPr>
          <w:rFonts w:ascii="Arial" w:eastAsia="Times New Roman" w:hAnsi="Arial" w:cs="Arial"/>
          <w:b/>
          <w:bCs/>
          <w:color w:val="auto"/>
          <w:sz w:val="28"/>
          <w:szCs w:val="28"/>
        </w:rPr>
      </w:pPr>
      <w:r w:rsidRPr="00922719">
        <w:rPr>
          <w:rFonts w:ascii="Arial" w:eastAsia="Times New Roman" w:hAnsi="Arial" w:cs="Arial"/>
          <w:b/>
          <w:bCs/>
          <w:color w:val="auto"/>
          <w:sz w:val="28"/>
          <w:szCs w:val="28"/>
        </w:rPr>
        <w:t>2. Access Control Objectives</w:t>
      </w:r>
    </w:p>
    <w:p w14:paraId="2E66A8F1" w14:textId="0A977B18"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Ensure that access to sensitive information is restricted to authorized users based on their roles and responsibilities.</w:t>
      </w:r>
    </w:p>
    <w:p w14:paraId="09F3A746" w14:textId="62757FAE"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Implement strong authentication mechanisms to verify user identities before granting access to systems and data.</w:t>
      </w:r>
    </w:p>
    <w:p w14:paraId="204BCA9E" w14:textId="0C816E47"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Regularly review and update access rights to align with job responsibilities and organizational changes.</w:t>
      </w:r>
    </w:p>
    <w:p w14:paraId="050051C1" w14:textId="1D6FB1B2"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Maintain an audit trail of access activities for compliance and security monitoring.</w:t>
      </w:r>
    </w:p>
    <w:p w14:paraId="7CBEE857" w14:textId="0C712A54" w:rsidR="00792D5C" w:rsidRPr="00922719" w:rsidRDefault="5D83391B" w:rsidP="68F50B7B">
      <w:pPr>
        <w:pStyle w:val="Heading2"/>
        <w:spacing w:before="299" w:after="299"/>
        <w:rPr>
          <w:rFonts w:ascii="Arial" w:eastAsia="Times New Roman" w:hAnsi="Arial" w:cs="Arial"/>
          <w:b/>
          <w:bCs/>
          <w:color w:val="auto"/>
          <w:sz w:val="28"/>
          <w:szCs w:val="28"/>
        </w:rPr>
      </w:pPr>
      <w:r w:rsidRPr="00922719">
        <w:rPr>
          <w:rFonts w:ascii="Arial" w:eastAsia="Times New Roman" w:hAnsi="Arial" w:cs="Arial"/>
          <w:b/>
          <w:bCs/>
          <w:color w:val="auto"/>
          <w:sz w:val="28"/>
          <w:szCs w:val="28"/>
        </w:rPr>
        <w:t>3. User Access Management</w:t>
      </w:r>
    </w:p>
    <w:p w14:paraId="77F5BF6E" w14:textId="7A4BCD7B" w:rsidR="00792D5C" w:rsidRPr="00922719" w:rsidRDefault="5D83391B" w:rsidP="68F50B7B">
      <w:pPr>
        <w:pStyle w:val="Heading3"/>
        <w:spacing w:before="281" w:after="281"/>
        <w:rPr>
          <w:rFonts w:ascii="Arial" w:eastAsia="Times New Roman" w:hAnsi="Arial" w:cs="Arial"/>
          <w:b/>
          <w:bCs/>
          <w:color w:val="auto"/>
          <w:sz w:val="24"/>
          <w:szCs w:val="24"/>
        </w:rPr>
      </w:pPr>
      <w:r w:rsidRPr="00922719">
        <w:rPr>
          <w:rFonts w:ascii="Arial" w:eastAsia="Times New Roman" w:hAnsi="Arial" w:cs="Arial"/>
          <w:b/>
          <w:bCs/>
          <w:color w:val="auto"/>
          <w:sz w:val="24"/>
          <w:szCs w:val="24"/>
        </w:rPr>
        <w:t>User Account Creation</w:t>
      </w:r>
    </w:p>
    <w:p w14:paraId="135086A6" w14:textId="3B282D63"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Access to information systems will be granted based on the principle of least privilege, ensuring users receive only the access necessary for their job functions.</w:t>
      </w:r>
    </w:p>
    <w:p w14:paraId="0308877A" w14:textId="31694509"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User accounts must be created only upon management approval and following established procedures.</w:t>
      </w:r>
    </w:p>
    <w:p w14:paraId="2690457B" w14:textId="7187409C" w:rsidR="00792D5C" w:rsidRPr="00922719" w:rsidRDefault="5D83391B" w:rsidP="68F50B7B">
      <w:pPr>
        <w:pStyle w:val="Heading3"/>
        <w:spacing w:before="281" w:after="281"/>
        <w:rPr>
          <w:rFonts w:ascii="Arial" w:eastAsia="Times New Roman" w:hAnsi="Arial" w:cs="Arial"/>
          <w:b/>
          <w:bCs/>
          <w:color w:val="auto"/>
          <w:sz w:val="24"/>
          <w:szCs w:val="24"/>
        </w:rPr>
      </w:pPr>
      <w:r w:rsidRPr="00922719">
        <w:rPr>
          <w:rFonts w:ascii="Arial" w:eastAsia="Times New Roman" w:hAnsi="Arial" w:cs="Arial"/>
          <w:b/>
          <w:bCs/>
          <w:color w:val="auto"/>
          <w:sz w:val="24"/>
          <w:szCs w:val="24"/>
        </w:rPr>
        <w:lastRenderedPageBreak/>
        <w:t>User Account Maintenance</w:t>
      </w:r>
    </w:p>
    <w:p w14:paraId="3634892B" w14:textId="5D707DEE"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User access rights must be reviewed periodically (at least annually) to ensure that they remain appropriate and reflect current job responsibilities.</w:t>
      </w:r>
    </w:p>
    <w:p w14:paraId="5BDA6E82" w14:textId="4B436261"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Accounts must be disabled immediately upon termination of employment or contractual agreements.</w:t>
      </w:r>
    </w:p>
    <w:p w14:paraId="4909677B" w14:textId="7FC891E6" w:rsidR="00792D5C" w:rsidRPr="00922719" w:rsidRDefault="5D83391B" w:rsidP="68F50B7B">
      <w:pPr>
        <w:pStyle w:val="Heading3"/>
        <w:spacing w:before="281" w:after="281"/>
        <w:rPr>
          <w:rFonts w:ascii="Arial" w:eastAsia="Times New Roman" w:hAnsi="Arial" w:cs="Arial"/>
          <w:b/>
          <w:bCs/>
          <w:color w:val="auto"/>
          <w:sz w:val="24"/>
          <w:szCs w:val="24"/>
        </w:rPr>
      </w:pPr>
      <w:r w:rsidRPr="00922719">
        <w:rPr>
          <w:rFonts w:ascii="Arial" w:eastAsia="Times New Roman" w:hAnsi="Arial" w:cs="Arial"/>
          <w:b/>
          <w:bCs/>
          <w:color w:val="auto"/>
          <w:sz w:val="24"/>
          <w:szCs w:val="24"/>
        </w:rPr>
        <w:t>Temporary Access</w:t>
      </w:r>
    </w:p>
    <w:p w14:paraId="76E850DB" w14:textId="245B8695"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Temporary access to information systems may be granted for specific projects or time-limited tasks, subject to management approval.</w:t>
      </w:r>
    </w:p>
    <w:p w14:paraId="1A7C28C0" w14:textId="23DA21E3"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Temporary accounts must have defined expiration dates and must be monitored for compliance.</w:t>
      </w:r>
    </w:p>
    <w:p w14:paraId="673C7623" w14:textId="1DBA6015" w:rsidR="00792D5C" w:rsidRPr="00922719" w:rsidRDefault="5D83391B" w:rsidP="68F50B7B">
      <w:pPr>
        <w:pStyle w:val="Heading2"/>
        <w:spacing w:before="299" w:after="299"/>
        <w:rPr>
          <w:rFonts w:ascii="Arial" w:eastAsia="Times New Roman" w:hAnsi="Arial" w:cs="Arial"/>
          <w:b/>
          <w:bCs/>
          <w:color w:val="auto"/>
          <w:sz w:val="28"/>
          <w:szCs w:val="28"/>
        </w:rPr>
      </w:pPr>
      <w:r w:rsidRPr="00922719">
        <w:rPr>
          <w:rFonts w:ascii="Arial" w:eastAsia="Times New Roman" w:hAnsi="Arial" w:cs="Arial"/>
          <w:b/>
          <w:bCs/>
          <w:color w:val="auto"/>
          <w:sz w:val="28"/>
          <w:szCs w:val="28"/>
        </w:rPr>
        <w:t>4. Authentication</w:t>
      </w:r>
    </w:p>
    <w:p w14:paraId="78405743" w14:textId="14FC630C" w:rsidR="00792D5C" w:rsidRPr="00922719" w:rsidRDefault="5D83391B" w:rsidP="68F50B7B">
      <w:pPr>
        <w:pStyle w:val="Heading3"/>
        <w:spacing w:before="281" w:after="281"/>
        <w:rPr>
          <w:rFonts w:ascii="Arial" w:eastAsia="Times New Roman" w:hAnsi="Arial" w:cs="Arial"/>
          <w:b/>
          <w:bCs/>
          <w:color w:val="auto"/>
          <w:sz w:val="24"/>
          <w:szCs w:val="24"/>
        </w:rPr>
      </w:pPr>
      <w:r w:rsidRPr="00922719">
        <w:rPr>
          <w:rFonts w:ascii="Arial" w:eastAsia="Times New Roman" w:hAnsi="Arial" w:cs="Arial"/>
          <w:b/>
          <w:bCs/>
          <w:color w:val="auto"/>
          <w:sz w:val="24"/>
          <w:szCs w:val="24"/>
        </w:rPr>
        <w:t>User Authentication</w:t>
      </w:r>
    </w:p>
    <w:p w14:paraId="407A946B" w14:textId="16A6D4A8"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 xml:space="preserve">All users must have unique user IDs and secure passwords that comply with </w:t>
      </w:r>
      <w:r w:rsidRPr="00922719">
        <w:rPr>
          <w:rFonts w:ascii="Arial" w:eastAsia="Times New Roman" w:hAnsi="Arial" w:cs="Arial"/>
          <w:b/>
          <w:bCs/>
          <w:sz w:val="22"/>
          <w:szCs w:val="22"/>
        </w:rPr>
        <w:t>[Organization Name]</w:t>
      </w:r>
      <w:r w:rsidRPr="00922719">
        <w:rPr>
          <w:rFonts w:ascii="Arial" w:eastAsia="Times New Roman" w:hAnsi="Arial" w:cs="Arial"/>
          <w:sz w:val="22"/>
          <w:szCs w:val="22"/>
        </w:rPr>
        <w:t>'s Password Policy.</w:t>
      </w:r>
    </w:p>
    <w:p w14:paraId="11079751" w14:textId="1A34A0F9"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Passwords must be changed at regular intervals and should not be reused within a defined period.</w:t>
      </w:r>
    </w:p>
    <w:p w14:paraId="3384A594" w14:textId="1663880F" w:rsidR="00792D5C" w:rsidRPr="00922719" w:rsidRDefault="5D83391B" w:rsidP="68F50B7B">
      <w:pPr>
        <w:pStyle w:val="Heading3"/>
        <w:spacing w:before="281" w:after="281"/>
        <w:rPr>
          <w:rFonts w:ascii="Arial" w:eastAsia="Times New Roman" w:hAnsi="Arial" w:cs="Arial"/>
          <w:b/>
          <w:bCs/>
          <w:color w:val="auto"/>
          <w:sz w:val="24"/>
          <w:szCs w:val="24"/>
        </w:rPr>
      </w:pPr>
      <w:r w:rsidRPr="00922719">
        <w:rPr>
          <w:rFonts w:ascii="Arial" w:eastAsia="Times New Roman" w:hAnsi="Arial" w:cs="Arial"/>
          <w:b/>
          <w:bCs/>
          <w:color w:val="auto"/>
          <w:sz w:val="24"/>
          <w:szCs w:val="24"/>
        </w:rPr>
        <w:t>Multi-Factor Authentication (MFA)</w:t>
      </w:r>
    </w:p>
    <w:p w14:paraId="68D013ED" w14:textId="647530CF"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MFA is required for accessing critical systems, applications, and sensitive information. Users must provide at least two forms of verification (e.g., a password and a security token).</w:t>
      </w:r>
    </w:p>
    <w:p w14:paraId="355626AF" w14:textId="1F7BEC39"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MFA methods include but are not limited to security questions, SMS verification codes, or authenticator apps.</w:t>
      </w:r>
    </w:p>
    <w:p w14:paraId="52E81979" w14:textId="6577F5FC" w:rsidR="00792D5C" w:rsidRPr="00922719" w:rsidRDefault="5D83391B" w:rsidP="68F50B7B">
      <w:pPr>
        <w:pStyle w:val="Heading2"/>
        <w:spacing w:before="299" w:after="299"/>
        <w:rPr>
          <w:rFonts w:ascii="Arial" w:eastAsia="Times New Roman" w:hAnsi="Arial" w:cs="Arial"/>
          <w:b/>
          <w:bCs/>
          <w:color w:val="auto"/>
          <w:sz w:val="28"/>
          <w:szCs w:val="28"/>
        </w:rPr>
      </w:pPr>
      <w:r w:rsidRPr="00922719">
        <w:rPr>
          <w:rFonts w:ascii="Arial" w:eastAsia="Times New Roman" w:hAnsi="Arial" w:cs="Arial"/>
          <w:b/>
          <w:bCs/>
          <w:color w:val="auto"/>
          <w:sz w:val="28"/>
          <w:szCs w:val="28"/>
        </w:rPr>
        <w:t>5. Access Control Levels</w:t>
      </w:r>
    </w:p>
    <w:p w14:paraId="309713FE" w14:textId="57C6CB96" w:rsidR="00792D5C" w:rsidRPr="00922719" w:rsidRDefault="5D83391B" w:rsidP="68F50B7B">
      <w:pPr>
        <w:pStyle w:val="Heading3"/>
        <w:spacing w:before="281" w:after="281"/>
        <w:rPr>
          <w:rFonts w:ascii="Arial" w:eastAsia="Times New Roman" w:hAnsi="Arial" w:cs="Arial"/>
          <w:b/>
          <w:bCs/>
          <w:color w:val="auto"/>
          <w:sz w:val="24"/>
          <w:szCs w:val="24"/>
        </w:rPr>
      </w:pPr>
      <w:r w:rsidRPr="00922719">
        <w:rPr>
          <w:rFonts w:ascii="Arial" w:eastAsia="Times New Roman" w:hAnsi="Arial" w:cs="Arial"/>
          <w:b/>
          <w:bCs/>
          <w:color w:val="auto"/>
          <w:sz w:val="24"/>
          <w:szCs w:val="24"/>
        </w:rPr>
        <w:t>Role-Based Access Control (RBAC)</w:t>
      </w:r>
    </w:p>
    <w:p w14:paraId="15BE0963" w14:textId="291C9A2F"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Access rights will be assigned based on user roles and responsibilities, ensuring that users can access only the information necessary to perform their job functions.</w:t>
      </w:r>
    </w:p>
    <w:p w14:paraId="07DF1721" w14:textId="657B56AC"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lastRenderedPageBreak/>
        <w:t>Role definitions will be documented and reviewed periodically to align with organizational changes.</w:t>
      </w:r>
    </w:p>
    <w:p w14:paraId="0A8947A7" w14:textId="10C1B481" w:rsidR="00792D5C" w:rsidRPr="00922719" w:rsidRDefault="5D83391B" w:rsidP="68F50B7B">
      <w:pPr>
        <w:pStyle w:val="Heading3"/>
        <w:spacing w:before="281" w:after="281"/>
        <w:rPr>
          <w:rFonts w:ascii="Arial" w:eastAsia="Times New Roman" w:hAnsi="Arial" w:cs="Arial"/>
          <w:b/>
          <w:bCs/>
          <w:color w:val="auto"/>
          <w:sz w:val="24"/>
          <w:szCs w:val="24"/>
        </w:rPr>
      </w:pPr>
      <w:r w:rsidRPr="00922719">
        <w:rPr>
          <w:rFonts w:ascii="Arial" w:eastAsia="Times New Roman" w:hAnsi="Arial" w:cs="Arial"/>
          <w:b/>
          <w:bCs/>
          <w:color w:val="auto"/>
          <w:sz w:val="24"/>
          <w:szCs w:val="24"/>
        </w:rPr>
        <w:t>Least Privilege Principle</w:t>
      </w:r>
    </w:p>
    <w:p w14:paraId="237A5FFB" w14:textId="2B85D346"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Users must be granted the minimum access necessary to perform their job duties, and any additional permissions must be justified and documented.</w:t>
      </w:r>
    </w:p>
    <w:p w14:paraId="7A45EA5D" w14:textId="17DE7ACD"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Privileges will be escalated only as necessary, and all elevated permissions must be temporary and reviewed afterward.</w:t>
      </w:r>
    </w:p>
    <w:p w14:paraId="5E285C4B" w14:textId="7D3FAD2A" w:rsidR="00792D5C" w:rsidRPr="00922719" w:rsidRDefault="5D83391B" w:rsidP="68F50B7B">
      <w:pPr>
        <w:pStyle w:val="Heading2"/>
        <w:spacing w:before="299" w:after="299"/>
        <w:rPr>
          <w:rFonts w:ascii="Arial" w:eastAsia="Times New Roman" w:hAnsi="Arial" w:cs="Arial"/>
          <w:b/>
          <w:bCs/>
          <w:color w:val="auto"/>
          <w:sz w:val="28"/>
          <w:szCs w:val="28"/>
        </w:rPr>
      </w:pPr>
      <w:r w:rsidRPr="00922719">
        <w:rPr>
          <w:rFonts w:ascii="Arial" w:eastAsia="Times New Roman" w:hAnsi="Arial" w:cs="Arial"/>
          <w:b/>
          <w:bCs/>
          <w:color w:val="auto"/>
          <w:sz w:val="28"/>
          <w:szCs w:val="28"/>
        </w:rPr>
        <w:t>6. Physical Access Control</w:t>
      </w:r>
    </w:p>
    <w:p w14:paraId="044C4DB0" w14:textId="0D59683C" w:rsidR="00792D5C" w:rsidRPr="00922719" w:rsidRDefault="5D83391B" w:rsidP="68F50B7B">
      <w:pPr>
        <w:pStyle w:val="Heading3"/>
        <w:spacing w:before="281" w:after="281"/>
        <w:rPr>
          <w:rFonts w:ascii="Arial" w:eastAsia="Times New Roman" w:hAnsi="Arial" w:cs="Arial"/>
          <w:b/>
          <w:bCs/>
          <w:color w:val="auto"/>
          <w:sz w:val="24"/>
          <w:szCs w:val="24"/>
        </w:rPr>
      </w:pPr>
      <w:r w:rsidRPr="00922719">
        <w:rPr>
          <w:rFonts w:ascii="Arial" w:eastAsia="Times New Roman" w:hAnsi="Arial" w:cs="Arial"/>
          <w:b/>
          <w:bCs/>
          <w:color w:val="auto"/>
          <w:sz w:val="24"/>
          <w:szCs w:val="24"/>
        </w:rPr>
        <w:t>Secure Areas</w:t>
      </w:r>
    </w:p>
    <w:p w14:paraId="15AFFD8F" w14:textId="040A1B60"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Access to secure areas (e.g., server rooms, data centers) must be restricted to authorized personnel only.</w:t>
      </w:r>
    </w:p>
    <w:p w14:paraId="22FEF556" w14:textId="7C0B7DFA"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Physical access controls, such as key cards, biometric scanners, and visitor logs, must be implemented to monitor and restrict entry.</w:t>
      </w:r>
    </w:p>
    <w:p w14:paraId="46ACEE0B" w14:textId="12ABD228" w:rsidR="00792D5C" w:rsidRPr="00922719" w:rsidRDefault="5D83391B" w:rsidP="68F50B7B">
      <w:pPr>
        <w:pStyle w:val="Heading3"/>
        <w:spacing w:before="281" w:after="281"/>
        <w:rPr>
          <w:rFonts w:ascii="Arial" w:eastAsia="Times New Roman" w:hAnsi="Arial" w:cs="Arial"/>
          <w:b/>
          <w:bCs/>
          <w:color w:val="auto"/>
          <w:sz w:val="24"/>
          <w:szCs w:val="24"/>
        </w:rPr>
      </w:pPr>
      <w:r w:rsidRPr="00922719">
        <w:rPr>
          <w:rFonts w:ascii="Arial" w:eastAsia="Times New Roman" w:hAnsi="Arial" w:cs="Arial"/>
          <w:b/>
          <w:bCs/>
          <w:color w:val="auto"/>
          <w:sz w:val="24"/>
          <w:szCs w:val="24"/>
        </w:rPr>
        <w:t>Visitor Management</w:t>
      </w:r>
    </w:p>
    <w:p w14:paraId="7850FC32" w14:textId="58898897"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 xml:space="preserve">All visitors must be registered and escorted while on </w:t>
      </w:r>
      <w:r w:rsidRPr="00922719">
        <w:rPr>
          <w:rFonts w:ascii="Arial" w:eastAsia="Times New Roman" w:hAnsi="Arial" w:cs="Arial"/>
          <w:b/>
          <w:bCs/>
          <w:sz w:val="22"/>
          <w:szCs w:val="22"/>
        </w:rPr>
        <w:t>[Organization Name]</w:t>
      </w:r>
      <w:r w:rsidRPr="00922719">
        <w:rPr>
          <w:rFonts w:ascii="Arial" w:eastAsia="Times New Roman" w:hAnsi="Arial" w:cs="Arial"/>
          <w:sz w:val="22"/>
          <w:szCs w:val="22"/>
        </w:rPr>
        <w:t>'s premises.</w:t>
      </w:r>
    </w:p>
    <w:p w14:paraId="25651FDA" w14:textId="158772D8"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Temporary access badges must be issued to visitors and must be returned upon departure.</w:t>
      </w:r>
    </w:p>
    <w:p w14:paraId="3A62416F" w14:textId="50EA4B60" w:rsidR="00792D5C" w:rsidRPr="00922719" w:rsidRDefault="5D83391B" w:rsidP="68F50B7B">
      <w:pPr>
        <w:pStyle w:val="Heading2"/>
        <w:rPr>
          <w:rFonts w:ascii="Arial" w:eastAsia="Times New Roman" w:hAnsi="Arial" w:cs="Arial"/>
          <w:b/>
          <w:bCs/>
          <w:color w:val="auto"/>
          <w:sz w:val="28"/>
          <w:szCs w:val="28"/>
        </w:rPr>
      </w:pPr>
      <w:r w:rsidRPr="00922719">
        <w:rPr>
          <w:rFonts w:ascii="Arial" w:eastAsia="Times New Roman" w:hAnsi="Arial" w:cs="Arial"/>
          <w:b/>
          <w:bCs/>
          <w:color w:val="auto"/>
          <w:sz w:val="28"/>
          <w:szCs w:val="28"/>
        </w:rPr>
        <w:t>7. Monitoring and Auditing</w:t>
      </w:r>
    </w:p>
    <w:p w14:paraId="7C4D9722" w14:textId="7FFEC154" w:rsidR="00792D5C" w:rsidRPr="00922719" w:rsidRDefault="5D83391B" w:rsidP="68F50B7B">
      <w:pPr>
        <w:pStyle w:val="Heading3"/>
        <w:spacing w:before="281" w:after="281"/>
        <w:rPr>
          <w:rFonts w:ascii="Arial" w:eastAsia="Times New Roman" w:hAnsi="Arial" w:cs="Arial"/>
          <w:b/>
          <w:bCs/>
          <w:color w:val="auto"/>
          <w:sz w:val="24"/>
          <w:szCs w:val="24"/>
        </w:rPr>
      </w:pPr>
      <w:r w:rsidRPr="00922719">
        <w:rPr>
          <w:rFonts w:ascii="Arial" w:eastAsia="Times New Roman" w:hAnsi="Arial" w:cs="Arial"/>
          <w:b/>
          <w:bCs/>
          <w:color w:val="auto"/>
          <w:sz w:val="24"/>
          <w:szCs w:val="24"/>
        </w:rPr>
        <w:t>Access Logging</w:t>
      </w:r>
    </w:p>
    <w:p w14:paraId="25DCE644" w14:textId="1E0CF08C"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All access to sensitive information and critical systems must be logged, including successful and failed login attempts.</w:t>
      </w:r>
    </w:p>
    <w:p w14:paraId="6EA787DE" w14:textId="63557294" w:rsidR="00BC75E3" w:rsidRDefault="5D83391B" w:rsidP="00BC75E3">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Logs must be maintained for a defined retention period and reviewed periodically for unusual or unauthorized access activities.</w:t>
      </w:r>
    </w:p>
    <w:p w14:paraId="500D6098" w14:textId="77777777" w:rsidR="00BC75E3" w:rsidRPr="00BC75E3" w:rsidRDefault="00BC75E3" w:rsidP="00BC75E3">
      <w:pPr>
        <w:pStyle w:val="ListParagraph"/>
        <w:spacing w:after="0" w:line="360" w:lineRule="auto"/>
        <w:rPr>
          <w:rFonts w:ascii="Arial" w:eastAsia="Times New Roman" w:hAnsi="Arial" w:cs="Arial"/>
          <w:sz w:val="22"/>
          <w:szCs w:val="22"/>
        </w:rPr>
      </w:pPr>
    </w:p>
    <w:p w14:paraId="1BD1E50C" w14:textId="6A342CCC" w:rsidR="00792D5C" w:rsidRPr="00922719" w:rsidRDefault="5D83391B" w:rsidP="68F50B7B">
      <w:pPr>
        <w:pStyle w:val="Heading3"/>
        <w:spacing w:before="281" w:after="281"/>
        <w:rPr>
          <w:rFonts w:ascii="Arial" w:eastAsia="Times New Roman" w:hAnsi="Arial" w:cs="Arial"/>
          <w:b/>
          <w:bCs/>
          <w:color w:val="auto"/>
          <w:sz w:val="24"/>
          <w:szCs w:val="24"/>
        </w:rPr>
      </w:pPr>
      <w:r w:rsidRPr="00922719">
        <w:rPr>
          <w:rFonts w:ascii="Arial" w:eastAsia="Times New Roman" w:hAnsi="Arial" w:cs="Arial"/>
          <w:b/>
          <w:bCs/>
          <w:color w:val="auto"/>
          <w:sz w:val="24"/>
          <w:szCs w:val="24"/>
        </w:rPr>
        <w:lastRenderedPageBreak/>
        <w:t>Security Audits</w:t>
      </w:r>
    </w:p>
    <w:p w14:paraId="197683B3" w14:textId="751AFCF5"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Regular audits of access control measures will be conducted to assess compliance with this policy and identify areas for improvement.</w:t>
      </w:r>
    </w:p>
    <w:p w14:paraId="435D38F4" w14:textId="06A5ACA9" w:rsidR="00792D5C" w:rsidRPr="00922719" w:rsidRDefault="5D83391B" w:rsidP="00922719">
      <w:pPr>
        <w:pStyle w:val="ListParagraph"/>
        <w:numPr>
          <w:ilvl w:val="0"/>
          <w:numId w:val="1"/>
        </w:numPr>
        <w:spacing w:after="0" w:line="360" w:lineRule="auto"/>
        <w:rPr>
          <w:rFonts w:ascii="Arial" w:eastAsia="Times New Roman" w:hAnsi="Arial" w:cs="Arial"/>
          <w:sz w:val="22"/>
          <w:szCs w:val="22"/>
        </w:rPr>
      </w:pPr>
      <w:r w:rsidRPr="00922719">
        <w:rPr>
          <w:rFonts w:ascii="Arial" w:eastAsia="Times New Roman" w:hAnsi="Arial" w:cs="Arial"/>
          <w:sz w:val="22"/>
          <w:szCs w:val="22"/>
        </w:rPr>
        <w:t>Audit findings must be documented, and corrective actions should be taken as needed.</w:t>
      </w:r>
    </w:p>
    <w:p w14:paraId="1C617DF0" w14:textId="73DCFF00" w:rsidR="00792D5C" w:rsidRPr="00922719" w:rsidRDefault="5D83391B" w:rsidP="68F50B7B">
      <w:pPr>
        <w:pStyle w:val="Heading2"/>
        <w:spacing w:before="299" w:after="299"/>
        <w:rPr>
          <w:rFonts w:ascii="Arial" w:eastAsia="Times New Roman" w:hAnsi="Arial" w:cs="Arial"/>
          <w:b/>
          <w:bCs/>
          <w:color w:val="auto"/>
          <w:sz w:val="28"/>
          <w:szCs w:val="28"/>
        </w:rPr>
      </w:pPr>
      <w:r w:rsidRPr="00922719">
        <w:rPr>
          <w:rFonts w:ascii="Arial" w:eastAsia="Times New Roman" w:hAnsi="Arial" w:cs="Arial"/>
          <w:b/>
          <w:bCs/>
          <w:color w:val="auto"/>
          <w:sz w:val="28"/>
          <w:szCs w:val="28"/>
        </w:rPr>
        <w:t>8. Policy Compliance</w:t>
      </w:r>
    </w:p>
    <w:p w14:paraId="19346EA7" w14:textId="2098B5AA" w:rsidR="00792D5C" w:rsidRPr="00922719" w:rsidRDefault="5D83391B" w:rsidP="68F50B7B">
      <w:pPr>
        <w:pStyle w:val="Heading3"/>
        <w:spacing w:before="281" w:after="281"/>
        <w:rPr>
          <w:rFonts w:ascii="Arial" w:eastAsia="Times New Roman" w:hAnsi="Arial" w:cs="Arial"/>
          <w:b/>
          <w:bCs/>
          <w:color w:val="auto"/>
          <w:sz w:val="24"/>
          <w:szCs w:val="24"/>
        </w:rPr>
      </w:pPr>
      <w:r w:rsidRPr="00922719">
        <w:rPr>
          <w:rFonts w:ascii="Arial" w:eastAsia="Times New Roman" w:hAnsi="Arial" w:cs="Arial"/>
          <w:b/>
          <w:bCs/>
          <w:color w:val="auto"/>
          <w:sz w:val="24"/>
          <w:szCs w:val="24"/>
        </w:rPr>
        <w:t>Non-Compliance</w:t>
      </w:r>
    </w:p>
    <w:p w14:paraId="0E2E9450" w14:textId="364AFC90" w:rsidR="00792D5C" w:rsidRPr="00922719" w:rsidRDefault="5D83391B" w:rsidP="00922719">
      <w:pPr>
        <w:spacing w:before="240" w:after="240" w:line="360" w:lineRule="auto"/>
        <w:rPr>
          <w:rFonts w:ascii="Arial" w:eastAsia="Times New Roman" w:hAnsi="Arial" w:cs="Arial"/>
          <w:sz w:val="22"/>
          <w:szCs w:val="22"/>
        </w:rPr>
      </w:pPr>
      <w:r w:rsidRPr="00922719">
        <w:rPr>
          <w:rFonts w:ascii="Arial" w:eastAsia="Times New Roman" w:hAnsi="Arial" w:cs="Arial"/>
          <w:sz w:val="22"/>
          <w:szCs w:val="22"/>
        </w:rPr>
        <w:t>Failure to comply with this Access Control Policy may result in disciplinary action, including termination of employment or contractual agreements.</w:t>
      </w:r>
    </w:p>
    <w:p w14:paraId="409D766E" w14:textId="70E8D336" w:rsidR="00792D5C" w:rsidRPr="00922719" w:rsidRDefault="5D83391B" w:rsidP="68F50B7B">
      <w:pPr>
        <w:pStyle w:val="Heading3"/>
        <w:spacing w:before="281" w:after="281"/>
        <w:rPr>
          <w:rFonts w:ascii="Arial" w:eastAsia="Times New Roman" w:hAnsi="Arial" w:cs="Arial"/>
          <w:b/>
          <w:bCs/>
          <w:color w:val="auto"/>
          <w:sz w:val="24"/>
          <w:szCs w:val="24"/>
        </w:rPr>
      </w:pPr>
      <w:r w:rsidRPr="00922719">
        <w:rPr>
          <w:rFonts w:ascii="Arial" w:eastAsia="Times New Roman" w:hAnsi="Arial" w:cs="Arial"/>
          <w:b/>
          <w:bCs/>
          <w:color w:val="auto"/>
          <w:sz w:val="24"/>
          <w:szCs w:val="24"/>
        </w:rPr>
        <w:t>Reporting Violations</w:t>
      </w:r>
    </w:p>
    <w:p w14:paraId="0DC9764E" w14:textId="4DDC10AD" w:rsidR="00792D5C" w:rsidRPr="00922719" w:rsidRDefault="5D83391B" w:rsidP="00922719">
      <w:pPr>
        <w:spacing w:before="240" w:after="240" w:line="360" w:lineRule="auto"/>
        <w:rPr>
          <w:rFonts w:ascii="Arial" w:eastAsia="Times New Roman" w:hAnsi="Arial" w:cs="Arial"/>
          <w:sz w:val="22"/>
          <w:szCs w:val="22"/>
        </w:rPr>
      </w:pPr>
      <w:r w:rsidRPr="00922719">
        <w:rPr>
          <w:rFonts w:ascii="Arial" w:eastAsia="Times New Roman" w:hAnsi="Arial" w:cs="Arial"/>
          <w:sz w:val="22"/>
          <w:szCs w:val="22"/>
        </w:rPr>
        <w:t>Employees must report any suspected violations of this policy to their supervisor or the Information Security Officer immediately.</w:t>
      </w:r>
    </w:p>
    <w:p w14:paraId="367F1137" w14:textId="2B45C11E" w:rsidR="00792D5C" w:rsidRPr="00922719" w:rsidRDefault="5D83391B" w:rsidP="68F50B7B">
      <w:pPr>
        <w:pStyle w:val="Heading2"/>
        <w:rPr>
          <w:rFonts w:ascii="Arial" w:eastAsia="Times New Roman" w:hAnsi="Arial" w:cs="Arial"/>
          <w:b/>
          <w:bCs/>
          <w:color w:val="auto"/>
          <w:sz w:val="28"/>
          <w:szCs w:val="28"/>
        </w:rPr>
      </w:pPr>
      <w:r w:rsidRPr="00922719">
        <w:rPr>
          <w:rFonts w:ascii="Arial" w:eastAsia="Times New Roman" w:hAnsi="Arial" w:cs="Arial"/>
          <w:b/>
          <w:bCs/>
          <w:color w:val="auto"/>
          <w:sz w:val="28"/>
          <w:szCs w:val="28"/>
        </w:rPr>
        <w:t>9. Policy Review and Updates</w:t>
      </w:r>
    </w:p>
    <w:p w14:paraId="4B55D379" w14:textId="65388771" w:rsidR="00792D5C" w:rsidRPr="00922719" w:rsidRDefault="5D83391B" w:rsidP="68F50B7B">
      <w:pPr>
        <w:pStyle w:val="Heading3"/>
        <w:spacing w:before="281" w:after="281"/>
        <w:rPr>
          <w:rFonts w:ascii="Arial" w:eastAsia="Times New Roman" w:hAnsi="Arial" w:cs="Arial"/>
          <w:b/>
          <w:bCs/>
          <w:color w:val="auto"/>
          <w:sz w:val="24"/>
          <w:szCs w:val="24"/>
        </w:rPr>
      </w:pPr>
      <w:r w:rsidRPr="00922719">
        <w:rPr>
          <w:rFonts w:ascii="Arial" w:eastAsia="Times New Roman" w:hAnsi="Arial" w:cs="Arial"/>
          <w:b/>
          <w:bCs/>
          <w:color w:val="auto"/>
          <w:sz w:val="24"/>
          <w:szCs w:val="24"/>
        </w:rPr>
        <w:t>Regular Review</w:t>
      </w:r>
    </w:p>
    <w:p w14:paraId="7CCEF5D6" w14:textId="6C492EB7" w:rsidR="00792D5C" w:rsidRPr="00922719" w:rsidRDefault="5D83391B" w:rsidP="00922719">
      <w:pPr>
        <w:spacing w:before="240" w:after="240" w:line="360" w:lineRule="auto"/>
        <w:rPr>
          <w:rFonts w:ascii="Arial" w:eastAsia="Times New Roman" w:hAnsi="Arial" w:cs="Arial"/>
          <w:sz w:val="22"/>
          <w:szCs w:val="22"/>
        </w:rPr>
      </w:pPr>
      <w:r w:rsidRPr="00922719">
        <w:rPr>
          <w:rFonts w:ascii="Arial" w:eastAsia="Times New Roman" w:hAnsi="Arial" w:cs="Arial"/>
          <w:sz w:val="22"/>
          <w:szCs w:val="22"/>
        </w:rPr>
        <w:t>This Access Control Policy will be reviewed annually and updated as necessary to reflect changes in laws, regulations, and organizational practices.</w:t>
      </w:r>
    </w:p>
    <w:p w14:paraId="21C51FF7" w14:textId="0943990D" w:rsidR="00792D5C" w:rsidRPr="00922719" w:rsidRDefault="5D83391B" w:rsidP="68F50B7B">
      <w:pPr>
        <w:pStyle w:val="Heading3"/>
        <w:spacing w:before="281" w:after="281"/>
        <w:rPr>
          <w:rFonts w:ascii="Arial" w:eastAsia="Times New Roman" w:hAnsi="Arial" w:cs="Arial"/>
          <w:b/>
          <w:bCs/>
          <w:color w:val="auto"/>
          <w:sz w:val="24"/>
          <w:szCs w:val="24"/>
        </w:rPr>
      </w:pPr>
      <w:r w:rsidRPr="00922719">
        <w:rPr>
          <w:rFonts w:ascii="Arial" w:eastAsia="Times New Roman" w:hAnsi="Arial" w:cs="Arial"/>
          <w:b/>
          <w:bCs/>
          <w:color w:val="auto"/>
          <w:sz w:val="24"/>
          <w:szCs w:val="24"/>
        </w:rPr>
        <w:t>Communication of Changes</w:t>
      </w:r>
    </w:p>
    <w:p w14:paraId="436BC5A1" w14:textId="0DEEC140" w:rsidR="00792D5C" w:rsidRPr="00922719" w:rsidRDefault="5D83391B" w:rsidP="00922719">
      <w:pPr>
        <w:spacing w:before="240" w:after="240" w:line="360" w:lineRule="auto"/>
        <w:rPr>
          <w:rFonts w:ascii="Arial" w:eastAsia="Times New Roman" w:hAnsi="Arial" w:cs="Arial"/>
          <w:sz w:val="22"/>
          <w:szCs w:val="22"/>
        </w:rPr>
      </w:pPr>
      <w:r w:rsidRPr="00922719">
        <w:rPr>
          <w:rFonts w:ascii="Arial" w:eastAsia="Times New Roman" w:hAnsi="Arial" w:cs="Arial"/>
          <w:sz w:val="22"/>
          <w:szCs w:val="22"/>
        </w:rPr>
        <w:t>Employees will be notified of any updates or changes to the policy and are expected to comply with the revised procedures.</w:t>
      </w:r>
    </w:p>
    <w:p w14:paraId="071DA69C" w14:textId="47A1E0E3" w:rsidR="00792D5C" w:rsidRPr="00922719" w:rsidRDefault="5D83391B" w:rsidP="68F50B7B">
      <w:pPr>
        <w:pStyle w:val="Heading3"/>
        <w:spacing w:before="281" w:after="281"/>
        <w:rPr>
          <w:rFonts w:ascii="Arial" w:eastAsia="Times New Roman" w:hAnsi="Arial" w:cs="Arial"/>
          <w:b/>
          <w:bCs/>
          <w:color w:val="auto"/>
        </w:rPr>
      </w:pPr>
      <w:r w:rsidRPr="00922719">
        <w:rPr>
          <w:rFonts w:ascii="Arial" w:eastAsia="Times New Roman" w:hAnsi="Arial" w:cs="Arial"/>
          <w:b/>
          <w:bCs/>
          <w:color w:val="auto"/>
        </w:rPr>
        <w:t>Conclusion</w:t>
      </w:r>
    </w:p>
    <w:p w14:paraId="19A379A9" w14:textId="49B46911" w:rsidR="00792D5C" w:rsidRPr="00922719" w:rsidRDefault="5D83391B" w:rsidP="00922719">
      <w:pPr>
        <w:spacing w:before="240" w:after="240" w:line="360" w:lineRule="auto"/>
        <w:rPr>
          <w:rFonts w:ascii="Arial" w:eastAsia="Times New Roman" w:hAnsi="Arial" w:cs="Arial"/>
          <w:sz w:val="22"/>
          <w:szCs w:val="22"/>
        </w:rPr>
      </w:pPr>
      <w:r w:rsidRPr="00922719">
        <w:rPr>
          <w:rFonts w:ascii="Arial" w:eastAsia="Times New Roman" w:hAnsi="Arial" w:cs="Arial"/>
          <w:sz w:val="22"/>
          <w:szCs w:val="22"/>
        </w:rPr>
        <w:t xml:space="preserve">By adhering to this Access Control Policy, all employees, contractors, and third-party users contribute to the security of </w:t>
      </w:r>
      <w:r w:rsidRPr="00922719">
        <w:rPr>
          <w:rFonts w:ascii="Arial" w:eastAsia="Times New Roman" w:hAnsi="Arial" w:cs="Arial"/>
          <w:b/>
          <w:bCs/>
          <w:sz w:val="22"/>
          <w:szCs w:val="22"/>
        </w:rPr>
        <w:t>[Organization Name]</w:t>
      </w:r>
      <w:r w:rsidRPr="00922719">
        <w:rPr>
          <w:rFonts w:ascii="Arial" w:eastAsia="Times New Roman" w:hAnsi="Arial" w:cs="Arial"/>
          <w:sz w:val="22"/>
          <w:szCs w:val="22"/>
        </w:rPr>
        <w:t>'s information systems and resources. This policy is vital for protecting sensitive data and maintaining the integrity of organizational operations.</w:t>
      </w:r>
    </w:p>
    <w:p w14:paraId="2C078E63" w14:textId="384B5514" w:rsidR="00792D5C" w:rsidRPr="00922719" w:rsidRDefault="00792D5C" w:rsidP="68F50B7B">
      <w:pPr>
        <w:rPr>
          <w:rFonts w:ascii="Arial" w:eastAsia="Times New Roman" w:hAnsi="Arial" w:cs="Arial"/>
        </w:rPr>
      </w:pPr>
    </w:p>
    <w:sectPr w:rsidR="00792D5C" w:rsidRPr="00922719">
      <w:headerReference w:type="default" r:id="rId10"/>
      <w:footerReference w:type="default" r:id="rId11"/>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08018" w14:textId="77777777" w:rsidR="0000613F" w:rsidRDefault="0000613F" w:rsidP="00922719">
      <w:pPr>
        <w:spacing w:after="0" w:line="240" w:lineRule="auto"/>
      </w:pPr>
      <w:r>
        <w:separator/>
      </w:r>
    </w:p>
  </w:endnote>
  <w:endnote w:type="continuationSeparator" w:id="0">
    <w:p w14:paraId="523E9DAA" w14:textId="77777777" w:rsidR="0000613F" w:rsidRDefault="0000613F" w:rsidP="009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6F6C" w14:textId="137474BC" w:rsidR="00922719" w:rsidRPr="00922719" w:rsidRDefault="00922719" w:rsidP="00922719">
    <w:pPr>
      <w:pStyle w:val="Header"/>
      <w:ind w:left="-115"/>
      <w:rPr>
        <w:color w:val="D1D2D3"/>
        <w:sz w:val="16"/>
        <w:szCs w:val="16"/>
      </w:rPr>
    </w:pPr>
    <w:r>
      <w:rPr>
        <w:color w:val="D1D2D3"/>
        <w:sz w:val="16"/>
        <w:szCs w:val="16"/>
      </w:rPr>
      <w:t xml:space="preserve">© Copyright 2024 </w:t>
    </w:r>
    <w:proofErr w:type="spellStart"/>
    <w:r>
      <w:rPr>
        <w:color w:val="D1D2D3"/>
        <w:sz w:val="16"/>
        <w:szCs w:val="16"/>
      </w:rPr>
      <w:t>VComply</w:t>
    </w:r>
    <w:proofErr w:type="spellEnd"/>
    <w:r>
      <w:rPr>
        <w:color w:val="D1D2D3"/>
        <w:sz w:val="16"/>
        <w:szCs w:val="16"/>
      </w:rPr>
      <w:t xml:space="preserve"> Technologies,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9B16" w14:textId="77777777" w:rsidR="0000613F" w:rsidRDefault="0000613F" w:rsidP="00922719">
      <w:pPr>
        <w:spacing w:after="0" w:line="240" w:lineRule="auto"/>
      </w:pPr>
      <w:r>
        <w:separator/>
      </w:r>
    </w:p>
  </w:footnote>
  <w:footnote w:type="continuationSeparator" w:id="0">
    <w:p w14:paraId="15BD9579" w14:textId="77777777" w:rsidR="0000613F" w:rsidRDefault="0000613F" w:rsidP="009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FECB" w14:textId="29E80461" w:rsidR="00922719" w:rsidRDefault="00922719">
    <w:pPr>
      <w:pStyle w:val="Header"/>
    </w:pPr>
    <w:r>
      <w:rPr>
        <w:noProof/>
      </w:rPr>
      <w:drawing>
        <wp:inline distT="0" distB="0" distL="114300" distR="114300" wp14:anchorId="44FCBE6D" wp14:editId="4E02F28A">
          <wp:extent cx="1228725" cy="400050"/>
          <wp:effectExtent l="0" t="0" r="0" b="0"/>
          <wp:docPr id="102207587" name="Picture 10220758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7587" name="Picture 102207587"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l="14124" t="37853" r="12994" b="38418"/>
                  <a:stretch>
                    <a:fillRect/>
                  </a:stretch>
                </pic:blipFill>
                <pic:spPr>
                  <a:xfrm>
                    <a:off x="0" y="0"/>
                    <a:ext cx="1228736" cy="400053"/>
                  </a:xfrm>
                  <a:prstGeom prst="rect">
                    <a:avLst/>
                  </a:prstGeom>
                </pic:spPr>
              </pic:pic>
            </a:graphicData>
          </a:graphic>
        </wp:inline>
      </w:drawing>
    </w:r>
  </w:p>
  <w:p w14:paraId="16D348C0" w14:textId="77777777" w:rsidR="00922719" w:rsidRDefault="00922719">
    <w:pPr>
      <w:pStyle w:val="Header"/>
    </w:pPr>
  </w:p>
  <w:p w14:paraId="69AF42C9" w14:textId="77777777" w:rsidR="00922719" w:rsidRDefault="00922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D5F26"/>
    <w:multiLevelType w:val="hybridMultilevel"/>
    <w:tmpl w:val="817E3632"/>
    <w:lvl w:ilvl="0" w:tplc="AA2E304E">
      <w:start w:val="1"/>
      <w:numFmt w:val="bullet"/>
      <w:lvlText w:val=""/>
      <w:lvlJc w:val="left"/>
      <w:pPr>
        <w:ind w:left="720" w:hanging="360"/>
      </w:pPr>
      <w:rPr>
        <w:rFonts w:ascii="Symbol" w:hAnsi="Symbol" w:hint="default"/>
      </w:rPr>
    </w:lvl>
    <w:lvl w:ilvl="1" w:tplc="686A19E0">
      <w:start w:val="1"/>
      <w:numFmt w:val="bullet"/>
      <w:lvlText w:val="o"/>
      <w:lvlJc w:val="left"/>
      <w:pPr>
        <w:ind w:left="1440" w:hanging="360"/>
      </w:pPr>
      <w:rPr>
        <w:rFonts w:ascii="Courier New" w:hAnsi="Courier New" w:hint="default"/>
      </w:rPr>
    </w:lvl>
    <w:lvl w:ilvl="2" w:tplc="10FAC0E6">
      <w:start w:val="1"/>
      <w:numFmt w:val="bullet"/>
      <w:lvlText w:val=""/>
      <w:lvlJc w:val="left"/>
      <w:pPr>
        <w:ind w:left="2160" w:hanging="360"/>
      </w:pPr>
      <w:rPr>
        <w:rFonts w:ascii="Wingdings" w:hAnsi="Wingdings" w:hint="default"/>
      </w:rPr>
    </w:lvl>
    <w:lvl w:ilvl="3" w:tplc="BBE86D20">
      <w:start w:val="1"/>
      <w:numFmt w:val="bullet"/>
      <w:lvlText w:val=""/>
      <w:lvlJc w:val="left"/>
      <w:pPr>
        <w:ind w:left="2880" w:hanging="360"/>
      </w:pPr>
      <w:rPr>
        <w:rFonts w:ascii="Symbol" w:hAnsi="Symbol" w:hint="default"/>
      </w:rPr>
    </w:lvl>
    <w:lvl w:ilvl="4" w:tplc="BDA4B54C">
      <w:start w:val="1"/>
      <w:numFmt w:val="bullet"/>
      <w:lvlText w:val="o"/>
      <w:lvlJc w:val="left"/>
      <w:pPr>
        <w:ind w:left="3600" w:hanging="360"/>
      </w:pPr>
      <w:rPr>
        <w:rFonts w:ascii="Courier New" w:hAnsi="Courier New" w:hint="default"/>
      </w:rPr>
    </w:lvl>
    <w:lvl w:ilvl="5" w:tplc="957C3738">
      <w:start w:val="1"/>
      <w:numFmt w:val="bullet"/>
      <w:lvlText w:val=""/>
      <w:lvlJc w:val="left"/>
      <w:pPr>
        <w:ind w:left="4320" w:hanging="360"/>
      </w:pPr>
      <w:rPr>
        <w:rFonts w:ascii="Wingdings" w:hAnsi="Wingdings" w:hint="default"/>
      </w:rPr>
    </w:lvl>
    <w:lvl w:ilvl="6" w:tplc="EC9CCAAC">
      <w:start w:val="1"/>
      <w:numFmt w:val="bullet"/>
      <w:lvlText w:val=""/>
      <w:lvlJc w:val="left"/>
      <w:pPr>
        <w:ind w:left="5040" w:hanging="360"/>
      </w:pPr>
      <w:rPr>
        <w:rFonts w:ascii="Symbol" w:hAnsi="Symbol" w:hint="default"/>
      </w:rPr>
    </w:lvl>
    <w:lvl w:ilvl="7" w:tplc="DA28EB96">
      <w:start w:val="1"/>
      <w:numFmt w:val="bullet"/>
      <w:lvlText w:val="o"/>
      <w:lvlJc w:val="left"/>
      <w:pPr>
        <w:ind w:left="5760" w:hanging="360"/>
      </w:pPr>
      <w:rPr>
        <w:rFonts w:ascii="Courier New" w:hAnsi="Courier New" w:hint="default"/>
      </w:rPr>
    </w:lvl>
    <w:lvl w:ilvl="8" w:tplc="99FCF8FE">
      <w:start w:val="1"/>
      <w:numFmt w:val="bullet"/>
      <w:lvlText w:val=""/>
      <w:lvlJc w:val="left"/>
      <w:pPr>
        <w:ind w:left="6480" w:hanging="360"/>
      </w:pPr>
      <w:rPr>
        <w:rFonts w:ascii="Wingdings" w:hAnsi="Wingdings" w:hint="default"/>
      </w:rPr>
    </w:lvl>
  </w:abstractNum>
  <w:num w:numId="1" w16cid:durableId="165834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656E4A"/>
    <w:rsid w:val="0000613F"/>
    <w:rsid w:val="00792D5C"/>
    <w:rsid w:val="00922719"/>
    <w:rsid w:val="00BC75E3"/>
    <w:rsid w:val="00CE2B39"/>
    <w:rsid w:val="07388234"/>
    <w:rsid w:val="0FEAABD9"/>
    <w:rsid w:val="1752750B"/>
    <w:rsid w:val="5D83391B"/>
    <w:rsid w:val="6034BD3B"/>
    <w:rsid w:val="68F50B7B"/>
    <w:rsid w:val="6D656E4A"/>
    <w:rsid w:val="78C1F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56E4A"/>
  <w15:chartTrackingRefBased/>
  <w15:docId w15:val="{EFA2D112-5C5B-4718-8FD6-5A8CDE2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9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719"/>
  </w:style>
  <w:style w:type="paragraph" w:styleId="Footer">
    <w:name w:val="footer"/>
    <w:basedOn w:val="Normal"/>
    <w:link w:val="FooterChar"/>
    <w:uiPriority w:val="99"/>
    <w:unhideWhenUsed/>
    <w:rsid w:val="009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775F8E6471264E9257C2E84C9AD4C0" ma:contentTypeVersion="18" ma:contentTypeDescription="Create a new document." ma:contentTypeScope="" ma:versionID="fcb5fa00520e32bfcf1ae156f3edf4b0">
  <xsd:schema xmlns:xsd="http://www.w3.org/2001/XMLSchema" xmlns:xs="http://www.w3.org/2001/XMLSchema" xmlns:p="http://schemas.microsoft.com/office/2006/metadata/properties" xmlns:ns3="350c7942-9aa4-46fd-bc82-985f545c6ceb" xmlns:ns4="a11dd2f9-9d25-4f20-9fb2-2106e0116beb" targetNamespace="http://schemas.microsoft.com/office/2006/metadata/properties" ma:root="true" ma:fieldsID="8e901ce0e2bb81d9a4250e76471da50e" ns3:_="" ns4:_="">
    <xsd:import namespace="350c7942-9aa4-46fd-bc82-985f545c6ceb"/>
    <xsd:import namespace="a11dd2f9-9d25-4f20-9fb2-2106e0116b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7942-9aa4-46fd-bc82-985f545c6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1dd2f9-9d25-4f20-9fb2-2106e0116b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50c7942-9aa4-46fd-bc82-985f545c6ceb" xsi:nil="true"/>
  </documentManagement>
</p:properties>
</file>

<file path=customXml/itemProps1.xml><?xml version="1.0" encoding="utf-8"?>
<ds:datastoreItem xmlns:ds="http://schemas.openxmlformats.org/officeDocument/2006/customXml" ds:itemID="{F8D1BAB0-97CA-4B8B-B409-50EB7579A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c7942-9aa4-46fd-bc82-985f545c6ceb"/>
    <ds:schemaRef ds:uri="a11dd2f9-9d25-4f20-9fb2-2106e0116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48168-E230-4156-A718-683ED5DDAABE}">
  <ds:schemaRefs>
    <ds:schemaRef ds:uri="http://schemas.microsoft.com/sharepoint/v3/contenttype/forms"/>
  </ds:schemaRefs>
</ds:datastoreItem>
</file>

<file path=customXml/itemProps3.xml><?xml version="1.0" encoding="utf-8"?>
<ds:datastoreItem xmlns:ds="http://schemas.openxmlformats.org/officeDocument/2006/customXml" ds:itemID="{C9C56D00-8DEA-4550-92FE-91DC462E38AC}">
  <ds:schemaRefs>
    <ds:schemaRef ds:uri="http://schemas.microsoft.com/office/2006/metadata/properties"/>
    <ds:schemaRef ds:uri="http://schemas.microsoft.com/office/infopath/2007/PartnerControls"/>
    <ds:schemaRef ds:uri="350c7942-9aa4-46fd-bc82-985f545c6ce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749</Words>
  <Characters>4272</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Ayushi Gupta</dc:creator>
  <cp:keywords/>
  <dc:description/>
  <cp:lastModifiedBy>VComply-Supreeth</cp:lastModifiedBy>
  <cp:revision>3</cp:revision>
  <dcterms:created xsi:type="dcterms:W3CDTF">2024-12-18T12:39:00Z</dcterms:created>
  <dcterms:modified xsi:type="dcterms:W3CDTF">2024-12-18T12:40:00Z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0x01010045775F8E6471264E9257C2E84C9AD4C0</vt:lpwstr>
  </property>
</Properties>
</file>